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000000"/>
          <w:sz w:val="36"/>
          <w:szCs w:val="36"/>
        </w:rPr>
        <w:t xml:space="preserve">IBRAHEEM OBANLA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Lagos, Nigeria  |  +234 902 066 0127  |  ibraheemobanla44@gmail.com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linkedin.com/in/ibraheemobanla  |  github.com/tolatechy</w:t>
      </w:r>
    </w:p>
    <w:p>
      <w:pPr>
        <w:pStyle w:val="Heading1"/>
        <w:pBdr>
          <w:bottom w:val="single" w:color="000000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color w:val="000000"/>
          <w:sz w:val="24"/>
          <w:szCs w:val="24"/>
        </w:rPr>
        <w:t xml:space="preserve">Data Scientist and Machine Learning Engineer with five years of experience building and deploying models for credit risk, customer retention and security analytics. Statistics-trained, with published research applying attention-based deep learning to early Parkinson’s disease detection. Experienced across the full model lifecycle, from data pipelines and feature engineering through to deployment and monitoring, working in Python, R and SQL on AWS and Azure.</w:t>
      </w:r>
    </w:p>
    <w:p>
      <w:pPr>
        <w:pStyle w:val="Heading1"/>
        <w:pBdr>
          <w:bottom w:val="single" w:color="000000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TECHNICAL SKILLS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Languages: </w:t>
      </w:r>
      <w:r>
        <w:rPr>
          <w:rFonts w:ascii="Calibri" w:cs="Calibri" w:eastAsia="Calibri" w:hAnsi="Calibri"/>
          <w:color w:val="000000"/>
          <w:sz w:val="24"/>
          <w:szCs w:val="24"/>
        </w:rPr>
        <w:t xml:space="preserve">Python, R, SQL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Machine Learning: </w:t>
      </w:r>
      <w:r>
        <w:rPr>
          <w:rFonts w:ascii="Calibri" w:cs="Calibri" w:eastAsia="Calibri" w:hAnsi="Calibri"/>
          <w:color w:val="000000"/>
          <w:sz w:val="24"/>
          <w:szCs w:val="24"/>
        </w:rPr>
        <w:t xml:space="preserve">Scikit-learn, TensorFlow, PyTorch, XGBoost, SHAP, Ensemble Methods, Feature Engineering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NLP: </w:t>
      </w:r>
      <w:r>
        <w:rPr>
          <w:rFonts w:ascii="Calibri" w:cs="Calibri" w:eastAsia="Calibri" w:hAnsi="Calibri"/>
          <w:color w:val="000000"/>
          <w:sz w:val="24"/>
          <w:szCs w:val="24"/>
        </w:rPr>
        <w:t xml:space="preserve">NLTK, spaCy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Cloud &amp; MLOps: </w:t>
      </w:r>
      <w:r>
        <w:rPr>
          <w:rFonts w:ascii="Calibri" w:cs="Calibri" w:eastAsia="Calibri" w:hAnsi="Calibri"/>
          <w:color w:val="000000"/>
          <w:sz w:val="24"/>
          <w:szCs w:val="24"/>
        </w:rPr>
        <w:t xml:space="preserve">AWS (SageMaker, EC2, S3), Azure, Model Monitoring, Version Control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Data &amp; Visualisation: </w:t>
      </w:r>
      <w:r>
        <w:rPr>
          <w:rFonts w:ascii="Calibri" w:cs="Calibri" w:eastAsia="Calibri" w:hAnsi="Calibri"/>
          <w:color w:val="000000"/>
          <w:sz w:val="24"/>
          <w:szCs w:val="24"/>
        </w:rPr>
        <w:t xml:space="preserve">pandas, NumPy, Power BI, Tableau, Excel, ETL &amp; Data Pipeline Development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Deployment: </w:t>
      </w:r>
      <w:r>
        <w:rPr>
          <w:rFonts w:ascii="Calibri" w:cs="Calibri" w:eastAsia="Calibri" w:hAnsi="Calibri"/>
          <w:color w:val="000000"/>
          <w:sz w:val="24"/>
          <w:szCs w:val="24"/>
        </w:rPr>
        <w:t xml:space="preserve">Flask, Streamlit, FastAPI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Statistics: </w:t>
      </w:r>
      <w:r>
        <w:rPr>
          <w:rFonts w:ascii="Calibri" w:cs="Calibri" w:eastAsia="Calibri" w:hAnsi="Calibri"/>
          <w:color w:val="000000"/>
          <w:sz w:val="24"/>
          <w:szCs w:val="24"/>
        </w:rPr>
        <w:t xml:space="preserve">Hypothesis Testing, A/B Testing, Regression Modelling, Statistical Inference</w:t>
      </w:r>
    </w:p>
    <w:p>
      <w:pPr>
        <w:pStyle w:val="Heading1"/>
        <w:pBdr>
          <w:bottom w:val="single" w:color="000000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PROFESSIONAL EXPERIENCE</w:t>
      </w:r>
    </w:p>
    <w:p>
      <w:pPr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TechSTEPS Limited  |  Lagos, Nigeria</w:t>
      </w:r>
    </w:p>
    <w:p>
      <w:pPr>
        <w:spacing w:after="60" w:before="0"/>
      </w:pPr>
      <w:r>
        <w:rPr>
          <w:rFonts w:ascii="Calibri" w:cs="Calibri" w:eastAsia="Calibri" w:hAnsi="Calibri"/>
          <w:i/>
          <w:iCs/>
          <w:color w:val="000000"/>
          <w:sz w:val="24"/>
          <w:szCs w:val="24"/>
        </w:rPr>
        <w:t xml:space="preserve">Machine Learning Engineer  |  June 2023 – July 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Spearheaded the design and deployment of predictive analytics models using Python, R and AWS, proactively identifying at-risk customers and driving a 13% reduction in customer attrition.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Supported deployment of machine learning models to Azure environments, ensuring performance monitoring and version control through MLOps practices.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Led the development of automated reporting solutions using Power BI and SQL, reducing manual reporting effort and saving approximately 540 operational hours annually.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Improved data accuracy and reliability across business-critical dashboards by implementing robust data quality checks, driving a 29% reduction in reporting errors and strengthening executive decision-making.</w:t>
      </w:r>
    </w:p>
    <w:p>
      <w:pPr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Armstrong Global Concepts LLC  |  Austin, TX</w:t>
      </w:r>
    </w:p>
    <w:p>
      <w:pPr>
        <w:spacing w:after="60" w:before="0"/>
      </w:pPr>
      <w:r>
        <w:rPr>
          <w:rFonts w:ascii="Calibri" w:cs="Calibri" w:eastAsia="Calibri" w:hAnsi="Calibri"/>
          <w:i/>
          <w:iCs/>
          <w:color w:val="000000"/>
          <w:sz w:val="24"/>
          <w:szCs w:val="24"/>
        </w:rPr>
        <w:t xml:space="preserve">Data Scientist  |  February 2021 – January 2023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Developed machine learning models with Scikit-learn and TensorFlow across 10,000,000+ customer records, uncovering insights that supported risk mitigation and customer retention initiatives.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Analysed employee feedback using natural language processing in Python, NLTK and spaCy, identifying factors affecting workplace satisfaction and contributing to a 34% reduction in employee turnover.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Designed and developed interactive Excel and Power BI dashboards visualising key HR and operational metrics, giving leadership the basis for data-informed retention strategies.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Extracted, cleaned and transformed large datasets using SQL and Python, improving reporting efficiency by 41% and enhancing data reliability.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Created reusable data pipelines with SQL and Python, improving efficiency for ongoing analysis and reporting.</w:t>
      </w:r>
    </w:p>
    <w:p>
      <w:pPr>
        <w:pStyle w:val="Heading1"/>
        <w:pBdr>
          <w:bottom w:val="single" w:color="000000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SAMPLE PROJECTS</w:t>
      </w:r>
    </w:p>
    <w:p>
      <w:pPr>
        <w:spacing w:after="30" w:before="10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Credit Risk: Lending Club Default Prediction — </w:t>
      </w:r>
      <w:hyperlink w:history="1" r:id="rIdngmvomhbbfdyypps9soiy">
        <w:r>
          <w:rPr>
            <w:rFonts w:ascii="Calibri" w:cs="Calibri" w:eastAsia="Calibri" w:hAnsi="Calibri"/>
            <w:color w:val="0000CC"/>
            <w:sz w:val="22"/>
            <w:szCs w:val="22"/>
            <w:u w:val="single"/>
          </w:rPr>
          <w:t xml:space="preserve">github.com/tolatechy/Credit-Risk-Lending-Club</w:t>
        </w:r>
      </w:hyperlink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Built default prediction models over 2.2M loans issued 2007 to 2018, comparing Logistic Regression, Decision Tree, Random Forest and XGBoost.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Focused feature selection on eliminating post-outcome leakage, excluding fields such as recovery amounts that do not exist at the lending decision and inflate accuracy while failing in production.</w:t>
      </w:r>
    </w:p>
    <w:p>
      <w:pPr>
        <w:spacing w:after="30" w:before="10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Employee Attrition Prediction — </w:t>
      </w:r>
      <w:hyperlink w:history="1" r:id="rId5w30l5hptykcwd7wmyohg">
        <w:r>
          <w:rPr>
            <w:rFonts w:ascii="Calibri" w:cs="Calibri" w:eastAsia="Calibri" w:hAnsi="Calibri"/>
            <w:color w:val="0000CC"/>
            <w:sz w:val="22"/>
            <w:szCs w:val="22"/>
            <w:u w:val="single"/>
          </w:rPr>
          <w:t xml:space="preserve">github.com/tolatechy/Employee-Attrition-Prediction</w:t>
        </w:r>
      </w:hyperlink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Modelled employee attrition across 1,470 records and 35 features, comparing Logistic Regression, Decision Tree, Random Forest and Gradient Boosting to a best cross-validated score of 0.907.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Addressed class imbalance with SMOTE, as roughly one in six employees left and accuracy alone would have flattered a model that predicted retention for everyone.</w:t>
      </w:r>
    </w:p>
    <w:p>
      <w:pPr>
        <w:spacing w:after="30" w:before="10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Insider Threat Detection in Corporate Email — </w:t>
      </w:r>
      <w:hyperlink w:history="1" r:id="rIdly1efd4vu0mbhqq2aatzk">
        <w:r>
          <w:rPr>
            <w:rFonts w:ascii="Calibri" w:cs="Calibri" w:eastAsia="Calibri" w:hAnsi="Calibri"/>
            <w:color w:val="0000CC"/>
            <w:sz w:val="22"/>
            <w:szCs w:val="22"/>
            <w:u w:val="single"/>
          </w:rPr>
          <w:t xml:space="preserve">github.com/tolatechy/Insider-Threat-Email-Detection</w:t>
        </w:r>
      </w:hyperlink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Classified corporate email traffic to surface insider threat behaviour, reaching 97.6% accuracy with a voting ensemble over Logistic Regression, Decision Tree and Random Forest, benchmarked against a Keras neural network.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Handled severe class imbalance with SMOTE, since genuine insider activity is rare by definition.</w:t>
      </w:r>
    </w:p>
    <w:p>
      <w:pPr>
        <w:spacing w:after="30" w:before="10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Explainable Network Intrusion Detection — </w:t>
      </w:r>
      <w:hyperlink w:history="1" r:id="rIdr_thbnvjkolmkjr2t37c2">
        <w:r>
          <w:rPr>
            <w:rFonts w:ascii="Calibri" w:cs="Calibri" w:eastAsia="Calibri" w:hAnsi="Calibri"/>
            <w:color w:val="0000CC"/>
            <w:sz w:val="22"/>
            <w:szCs w:val="22"/>
            <w:u w:val="single"/>
          </w:rPr>
          <w:t xml:space="preserve">github.com/tolatechy/Intrusion-Detection-Explainable</w:t>
        </w:r>
      </w:hyperlink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Integrated SHAP attribution into intrusion classifications so analysts can interrogate why traffic was flagged, deployed as a Streamlit application.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Repurposed the same attribution analysis as a leakage diagnostic, since near-perfect benchmark scores on IDS datasets typically indicate separable labels rather than model quality.</w:t>
      </w: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color w:val="000000"/>
          <w:sz w:val="24"/>
          <w:szCs w:val="24"/>
        </w:rPr>
        <w:t xml:space="preserve">Full portfolio of 13 projects: github.com/tolatechy</w:t>
      </w:r>
    </w:p>
    <w:p>
      <w:pPr>
        <w:pStyle w:val="Heading1"/>
        <w:pBdr>
          <w:bottom w:val="single" w:color="000000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PUBLICATION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Attention-Based Deep Learning for Early Parkinson’s Disease Detection with Tabular Biomedical Data</w:t>
      </w:r>
    </w:p>
    <w:p>
      <w:pPr>
        <w:spacing w:after="40"/>
      </w:pPr>
      <w:hyperlink w:history="1" r:id="rIdwl01teebrpclt13ofbkrx">
        <w:r>
          <w:rPr>
            <w:rFonts w:ascii="Calibri" w:cs="Calibri" w:eastAsia="Calibri" w:hAnsi="Calibri"/>
            <w:color w:val="0000CC"/>
            <w:sz w:val="24"/>
            <w:szCs w:val="24"/>
            <w:u w:val="single"/>
          </w:rPr>
          <w:t xml:space="preserve">arxiv.org/abs/2602.07933</w:t>
        </w:r>
      </w:hyperlink>
    </w:p>
    <w:p>
      <w:pPr>
        <w:pStyle w:val="Heading1"/>
        <w:pBdr>
          <w:bottom w:val="single" w:color="000000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University of Ibadan, Oyo State, Nigeria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color w:val="000000"/>
          <w:sz w:val="24"/>
          <w:szCs w:val="24"/>
        </w:rPr>
        <w:t xml:space="preserve">Master of Science, Data and Information Science — 2026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University of Ibadan, Oyo State, Nigeria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color w:val="000000"/>
          <w:sz w:val="24"/>
          <w:szCs w:val="24"/>
        </w:rPr>
        <w:t xml:space="preserve">Bachelor of Science, Statistics — 2021</w:t>
      </w:r>
    </w:p>
    <w:sectPr>
      <w:pgSz w:w="12240" w:h="15840" w:orient="portrait"/>
      <w:pgMar w:top="863" w:right="863" w:bottom="863" w:left="86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mvomhbbfdyypps9soiy" Type="http://schemas.openxmlformats.org/officeDocument/2006/relationships/hyperlink" Target="https://github.com/tolatechy/Credit-Risk-Lending-Club" TargetMode="External"/><Relationship Id="rId5w30l5hptykcwd7wmyohg" Type="http://schemas.openxmlformats.org/officeDocument/2006/relationships/hyperlink" Target="https://github.com/tolatechy/Employee-Attrition-Prediction" TargetMode="External"/><Relationship Id="rIdly1efd4vu0mbhqq2aatzk" Type="http://schemas.openxmlformats.org/officeDocument/2006/relationships/hyperlink" Target="https://github.com/tolatechy/Insider-Threat-Email-Detection" TargetMode="External"/><Relationship Id="rIdr_thbnvjkolmkjr2t37c2" Type="http://schemas.openxmlformats.org/officeDocument/2006/relationships/hyperlink" Target="https://github.com/tolatechy/Intrusion-Detection-Explainable" TargetMode="External"/><Relationship Id="rIdwl01teebrpclt13ofbkrx" Type="http://schemas.openxmlformats.org/officeDocument/2006/relationships/hyperlink" Target="https://arxiv.org/abs/2602.07933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2026-10-02T08:21:59.792Z</dcterms:created>
  <dcterms:modified xsi:type="dcterms:W3CDTF">2026-10-02T08:21:59.800Z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